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Default="000D48EF">
      <w:r>
        <w:t xml:space="preserve">Student Name:_______________________________       Week </w:t>
      </w:r>
      <w:r w:rsidR="00A83C3D">
        <w:t>18</w:t>
      </w:r>
      <w:r>
        <w:t xml:space="preserve"> Arabic Homework</w:t>
      </w:r>
    </w:p>
    <w:p w:rsidR="000D48EF" w:rsidRDefault="000D48EF"/>
    <w:p w:rsidR="0042591D" w:rsidRDefault="000D48EF">
      <w:r>
        <w:t xml:space="preserve">Make </w:t>
      </w:r>
      <w:proofErr w:type="spellStart"/>
      <w:r>
        <w:t>Irab</w:t>
      </w:r>
      <w:proofErr w:type="spellEnd"/>
      <w:r>
        <w:t xml:space="preserve"> to the following verb sentences an</w:t>
      </w:r>
      <w:r w:rsidR="00A83C3D">
        <w:t xml:space="preserve">d put the </w:t>
      </w:r>
      <w:proofErr w:type="spellStart"/>
      <w:r w:rsidR="00A83C3D">
        <w:t>Tashkeel</w:t>
      </w:r>
      <w:proofErr w:type="spellEnd"/>
      <w:r w:rsidR="00A83C3D">
        <w:t xml:space="preserve"> on its words. I have done one example for you to follow.</w:t>
      </w:r>
      <w:r w:rsidR="0042591D">
        <w:t xml:space="preserve"> You don’t have to provide the explanation, just do the </w:t>
      </w:r>
      <w:proofErr w:type="spellStart"/>
      <w:r w:rsidR="0042591D">
        <w:t>I^rab</w:t>
      </w:r>
      <w:proofErr w:type="spellEnd"/>
      <w:r w:rsidR="0042591D">
        <w:t>.</w:t>
      </w:r>
      <w:r w:rsidR="00A83C3D">
        <w:t xml:space="preserve"> </w:t>
      </w:r>
    </w:p>
    <w:p w:rsidR="000D48EF" w:rsidRDefault="000D48EF" w:rsidP="000D48EF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أ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ع</w:t>
      </w:r>
      <w:r w:rsidR="0042591D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ر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ب</w:t>
      </w:r>
      <w:r w:rsidR="0042591D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 xml:space="preserve"> ال</w:t>
      </w:r>
      <w:r w:rsidR="0042591D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ج</w:t>
      </w:r>
      <w:r w:rsidR="0042591D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م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ل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 الف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ع</w:t>
      </w:r>
      <w:r w:rsidR="0042591D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ل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ي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ة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 الت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ال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ي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ة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 و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ش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ك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ل</w:t>
      </w:r>
      <w:r w:rsidR="0042591D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 xml:space="preserve"> ال</w:t>
      </w:r>
      <w:r w:rsidR="0042591D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>ك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ل</w:t>
      </w:r>
      <w:r w:rsidR="0042591D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م</w:t>
      </w:r>
      <w:r w:rsidR="0042591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ات</w:t>
      </w:r>
      <w:r w:rsidR="0042591D">
        <w:rPr>
          <w:rFonts w:hint="cs"/>
          <w:rtl/>
          <w:lang w:bidi="ar-EG"/>
        </w:rPr>
        <w:t>َ</w:t>
      </w: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>زرع محمد العنب</w:t>
      </w:r>
      <w:r>
        <w:rPr>
          <w:lang w:bidi="ar-EG"/>
        </w:rPr>
        <w:t xml:space="preserve">                                     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Mohamed p</w:t>
      </w:r>
      <w:r w:rsidR="00815981">
        <w:rPr>
          <w:lang w:bidi="ar-EG"/>
        </w:rPr>
        <w:t>l</w:t>
      </w:r>
      <w:r>
        <w:rPr>
          <w:lang w:bidi="ar-EG"/>
        </w:rPr>
        <w:t>anted grapes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4342"/>
        <w:gridCol w:w="3927"/>
      </w:tblGrid>
      <w:tr w:rsidR="00A83C3D" w:rsidTr="00A83C3D">
        <w:tc>
          <w:tcPr>
            <w:tcW w:w="1307" w:type="dxa"/>
          </w:tcPr>
          <w:p w:rsidR="00A83C3D" w:rsidRDefault="00A83C3D" w:rsidP="00A83C3D">
            <w:pPr>
              <w:bidi/>
              <w:spacing w:before="12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زَرَعَ</w:t>
            </w:r>
          </w:p>
          <w:p w:rsidR="00A83C3D" w:rsidRDefault="00A83C3D" w:rsidP="00A83C3D">
            <w:pPr>
              <w:bidi/>
              <w:spacing w:before="120"/>
              <w:rPr>
                <w:rtl/>
                <w:lang w:bidi="ar-EG"/>
              </w:rPr>
            </w:pPr>
          </w:p>
        </w:tc>
        <w:tc>
          <w:tcPr>
            <w:tcW w:w="4342" w:type="dxa"/>
          </w:tcPr>
          <w:p w:rsidR="00A83C3D" w:rsidRDefault="00A83C3D" w:rsidP="000D48EF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فعل ماضي مبني على الفتحة</w:t>
            </w:r>
          </w:p>
          <w:p w:rsidR="00A83C3D" w:rsidRDefault="00A83C3D" w:rsidP="00A83C3D">
            <w:pPr>
              <w:bidi/>
              <w:rPr>
                <w:lang w:bidi="ar-EG"/>
              </w:rPr>
            </w:pPr>
            <w:r>
              <w:rPr>
                <w:lang w:bidi="ar-EG"/>
              </w:rPr>
              <w:t xml:space="preserve">Past tense verb always </w:t>
            </w:r>
            <w:proofErr w:type="spellStart"/>
            <w:r>
              <w:rPr>
                <w:lang w:bidi="ar-EG"/>
              </w:rPr>
              <w:t>Fatha</w:t>
            </w:r>
            <w:proofErr w:type="spellEnd"/>
          </w:p>
        </w:tc>
        <w:tc>
          <w:tcPr>
            <w:tcW w:w="3927" w:type="dxa"/>
          </w:tcPr>
          <w:p w:rsidR="00A83C3D" w:rsidRDefault="00A83C3D" w:rsidP="00A83C3D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Rule</w:t>
            </w:r>
            <w:r w:rsidR="0042591D">
              <w:rPr>
                <w:lang w:bidi="ar-EG"/>
              </w:rPr>
              <w:t xml:space="preserve"> 650 and</w:t>
            </w:r>
            <w:r>
              <w:rPr>
                <w:lang w:bidi="ar-EG"/>
              </w:rPr>
              <w:t xml:space="preserve"> 710 say that the past tense verb is always </w:t>
            </w:r>
            <w:proofErr w:type="spellStart"/>
            <w:r>
              <w:rPr>
                <w:lang w:bidi="ar-EG"/>
              </w:rPr>
              <w:t>Fatha</w:t>
            </w:r>
            <w:proofErr w:type="spellEnd"/>
            <w:r>
              <w:rPr>
                <w:lang w:bidi="ar-EG"/>
              </w:rPr>
              <w:t>.</w:t>
            </w:r>
          </w:p>
        </w:tc>
      </w:tr>
      <w:tr w:rsidR="00A83C3D" w:rsidTr="00A83C3D">
        <w:tc>
          <w:tcPr>
            <w:tcW w:w="1307" w:type="dxa"/>
          </w:tcPr>
          <w:p w:rsidR="0042591D" w:rsidRDefault="0042591D" w:rsidP="00A83C3D">
            <w:pPr>
              <w:bidi/>
              <w:spacing w:before="120"/>
              <w:rPr>
                <w:lang w:bidi="ar-EG"/>
              </w:rPr>
            </w:pPr>
          </w:p>
          <w:p w:rsidR="00A83C3D" w:rsidRDefault="00A83C3D" w:rsidP="0042591D">
            <w:pPr>
              <w:bidi/>
              <w:spacing w:before="12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مُحَمَدٌ</w:t>
            </w:r>
          </w:p>
          <w:p w:rsidR="00A83C3D" w:rsidRDefault="00A83C3D" w:rsidP="00A83C3D">
            <w:pPr>
              <w:bidi/>
              <w:spacing w:before="120"/>
              <w:rPr>
                <w:rtl/>
                <w:lang w:bidi="ar-EG"/>
              </w:rPr>
            </w:pPr>
          </w:p>
        </w:tc>
        <w:tc>
          <w:tcPr>
            <w:tcW w:w="4342" w:type="dxa"/>
          </w:tcPr>
          <w:p w:rsidR="0042591D" w:rsidRDefault="0042591D" w:rsidP="000D48EF">
            <w:pPr>
              <w:bidi/>
              <w:rPr>
                <w:lang w:bidi="ar-EG"/>
              </w:rPr>
            </w:pPr>
          </w:p>
          <w:p w:rsidR="00A83C3D" w:rsidRDefault="00A83C3D" w:rsidP="0042591D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فاعل مرفوع بالضمة</w:t>
            </w:r>
          </w:p>
          <w:p w:rsidR="00A83C3D" w:rsidRDefault="00A83C3D" w:rsidP="00A83C3D">
            <w:pPr>
              <w:bidi/>
              <w:rPr>
                <w:rFonts w:hint="cs"/>
                <w:lang w:bidi="ar-EG"/>
              </w:rPr>
            </w:pPr>
            <w:r>
              <w:rPr>
                <w:lang w:bidi="ar-EG"/>
              </w:rPr>
              <w:t xml:space="preserve">Subject </w:t>
            </w:r>
            <w:proofErr w:type="spellStart"/>
            <w:r>
              <w:rPr>
                <w:lang w:bidi="ar-EG"/>
              </w:rPr>
              <w:t>Marfoo</w:t>
            </w:r>
            <w:proofErr w:type="spellEnd"/>
            <w:r>
              <w:rPr>
                <w:lang w:bidi="ar-EG"/>
              </w:rPr>
              <w:t xml:space="preserve">^ with </w:t>
            </w:r>
            <w:proofErr w:type="spellStart"/>
            <w:r>
              <w:rPr>
                <w:lang w:bidi="ar-EG"/>
              </w:rPr>
              <w:t>Damah</w:t>
            </w:r>
            <w:proofErr w:type="spellEnd"/>
            <w:r>
              <w:rPr>
                <w:lang w:bidi="ar-EG"/>
              </w:rPr>
              <w:t xml:space="preserve">. </w:t>
            </w:r>
          </w:p>
        </w:tc>
        <w:tc>
          <w:tcPr>
            <w:tcW w:w="3927" w:type="dxa"/>
          </w:tcPr>
          <w:p w:rsidR="00A83C3D" w:rsidRDefault="00A83C3D" w:rsidP="00A83C3D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 xml:space="preserve">Rule </w:t>
            </w:r>
            <w:r w:rsidR="0042591D">
              <w:rPr>
                <w:lang w:bidi="ar-EG"/>
              </w:rPr>
              <w:t xml:space="preserve">620 says that the subject is always </w:t>
            </w:r>
            <w:proofErr w:type="spellStart"/>
            <w:r w:rsidR="0042591D">
              <w:rPr>
                <w:lang w:bidi="ar-EG"/>
              </w:rPr>
              <w:t>Marfoo</w:t>
            </w:r>
            <w:proofErr w:type="spellEnd"/>
            <w:r w:rsidR="0042591D">
              <w:rPr>
                <w:lang w:bidi="ar-EG"/>
              </w:rPr>
              <w:t xml:space="preserve">^. Because the subject is single noun, rule 180 says that the </w:t>
            </w:r>
            <w:proofErr w:type="spellStart"/>
            <w:r w:rsidR="0042591D">
              <w:rPr>
                <w:lang w:bidi="ar-EG"/>
              </w:rPr>
              <w:t>haraka</w:t>
            </w:r>
            <w:proofErr w:type="spellEnd"/>
            <w:r w:rsidR="0042591D">
              <w:rPr>
                <w:lang w:bidi="ar-EG"/>
              </w:rPr>
              <w:t xml:space="preserve"> for </w:t>
            </w:r>
            <w:proofErr w:type="spellStart"/>
            <w:r w:rsidR="0042591D">
              <w:rPr>
                <w:lang w:bidi="ar-EG"/>
              </w:rPr>
              <w:t>Marfoo</w:t>
            </w:r>
            <w:proofErr w:type="spellEnd"/>
            <w:r w:rsidR="0042591D">
              <w:rPr>
                <w:lang w:bidi="ar-EG"/>
              </w:rPr>
              <w:t xml:space="preserve">^ is </w:t>
            </w:r>
            <w:proofErr w:type="spellStart"/>
            <w:r w:rsidR="0042591D">
              <w:rPr>
                <w:lang w:bidi="ar-EG"/>
              </w:rPr>
              <w:t>Dama</w:t>
            </w:r>
            <w:proofErr w:type="spellEnd"/>
            <w:r w:rsidR="0042591D">
              <w:rPr>
                <w:lang w:bidi="ar-EG"/>
              </w:rPr>
              <w:t xml:space="preserve">.  </w:t>
            </w:r>
            <w:r w:rsidR="0042591D">
              <w:rPr>
                <w:lang w:bidi="ar-EG"/>
              </w:rPr>
              <w:t xml:space="preserve">The </w:t>
            </w:r>
            <w:proofErr w:type="spellStart"/>
            <w:r w:rsidR="0042591D">
              <w:rPr>
                <w:lang w:bidi="ar-EG"/>
              </w:rPr>
              <w:t>Tanween</w:t>
            </w:r>
            <w:proofErr w:type="spellEnd"/>
            <w:r w:rsidR="0042591D">
              <w:rPr>
                <w:lang w:bidi="ar-EG"/>
              </w:rPr>
              <w:t xml:space="preserve"> is because the noun has no </w:t>
            </w:r>
            <w:proofErr w:type="spellStart"/>
            <w:r w:rsidR="0042591D">
              <w:rPr>
                <w:lang w:bidi="ar-EG"/>
              </w:rPr>
              <w:t>Alif</w:t>
            </w:r>
            <w:proofErr w:type="spellEnd"/>
            <w:r w:rsidR="0042591D">
              <w:rPr>
                <w:lang w:bidi="ar-EG"/>
              </w:rPr>
              <w:t>-Lam</w:t>
            </w:r>
          </w:p>
        </w:tc>
      </w:tr>
      <w:tr w:rsidR="00A83C3D" w:rsidTr="00A83C3D">
        <w:tc>
          <w:tcPr>
            <w:tcW w:w="1307" w:type="dxa"/>
          </w:tcPr>
          <w:p w:rsidR="00A83C3D" w:rsidRDefault="00A83C3D" w:rsidP="00A83C3D">
            <w:pPr>
              <w:bidi/>
              <w:spacing w:before="12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الْعِنَبَ</w:t>
            </w:r>
          </w:p>
          <w:p w:rsidR="00A83C3D" w:rsidRDefault="00A83C3D" w:rsidP="00A83C3D">
            <w:pPr>
              <w:bidi/>
              <w:spacing w:before="120"/>
              <w:rPr>
                <w:rtl/>
                <w:lang w:bidi="ar-EG"/>
              </w:rPr>
            </w:pPr>
          </w:p>
        </w:tc>
        <w:tc>
          <w:tcPr>
            <w:tcW w:w="4342" w:type="dxa"/>
          </w:tcPr>
          <w:p w:rsidR="0042591D" w:rsidRDefault="0042591D" w:rsidP="000D48EF">
            <w:pPr>
              <w:bidi/>
              <w:rPr>
                <w:lang w:bidi="ar-EG"/>
              </w:rPr>
            </w:pPr>
          </w:p>
          <w:p w:rsidR="00A83C3D" w:rsidRDefault="00A83C3D" w:rsidP="0042591D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مفعول به منصوب بالفتحة</w:t>
            </w:r>
          </w:p>
          <w:p w:rsidR="00A83C3D" w:rsidRDefault="00A83C3D" w:rsidP="00A83C3D">
            <w:pPr>
              <w:bidi/>
              <w:rPr>
                <w:lang w:bidi="ar-EG"/>
              </w:rPr>
            </w:pPr>
            <w:r>
              <w:rPr>
                <w:lang w:bidi="ar-EG"/>
              </w:rPr>
              <w:t xml:space="preserve">Object </w:t>
            </w:r>
            <w:proofErr w:type="spellStart"/>
            <w:r>
              <w:rPr>
                <w:lang w:bidi="ar-EG"/>
              </w:rPr>
              <w:t>Mansoob</w:t>
            </w:r>
            <w:proofErr w:type="spellEnd"/>
            <w:r>
              <w:rPr>
                <w:lang w:bidi="ar-EG"/>
              </w:rPr>
              <w:t xml:space="preserve"> with </w:t>
            </w:r>
            <w:proofErr w:type="spellStart"/>
            <w:r>
              <w:rPr>
                <w:lang w:bidi="ar-EG"/>
              </w:rPr>
              <w:t>Fatha</w:t>
            </w:r>
            <w:proofErr w:type="spellEnd"/>
          </w:p>
        </w:tc>
        <w:tc>
          <w:tcPr>
            <w:tcW w:w="3927" w:type="dxa"/>
          </w:tcPr>
          <w:p w:rsidR="00A83C3D" w:rsidRDefault="0042591D" w:rsidP="0042591D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 xml:space="preserve">Rule 630 says that the object is always </w:t>
            </w:r>
            <w:proofErr w:type="spellStart"/>
            <w:r>
              <w:rPr>
                <w:lang w:bidi="ar-EG"/>
              </w:rPr>
              <w:t>Mansoob</w:t>
            </w:r>
            <w:proofErr w:type="spellEnd"/>
            <w:r>
              <w:rPr>
                <w:lang w:bidi="ar-EG"/>
              </w:rPr>
              <w:t xml:space="preserve">. Because the object here is irregular plural, rule 180 says that the </w:t>
            </w:r>
            <w:proofErr w:type="spellStart"/>
            <w:r>
              <w:rPr>
                <w:lang w:bidi="ar-EG"/>
              </w:rPr>
              <w:t>haraka</w:t>
            </w:r>
            <w:proofErr w:type="spellEnd"/>
            <w:r>
              <w:rPr>
                <w:lang w:bidi="ar-EG"/>
              </w:rPr>
              <w:t xml:space="preserve"> for </w:t>
            </w:r>
            <w:proofErr w:type="spellStart"/>
            <w:r>
              <w:rPr>
                <w:lang w:bidi="ar-EG"/>
              </w:rPr>
              <w:t>Mansoob</w:t>
            </w:r>
            <w:proofErr w:type="spellEnd"/>
            <w:r>
              <w:rPr>
                <w:lang w:bidi="ar-EG"/>
              </w:rPr>
              <w:t xml:space="preserve"> is </w:t>
            </w:r>
            <w:proofErr w:type="spellStart"/>
            <w:r>
              <w:rPr>
                <w:lang w:bidi="ar-EG"/>
              </w:rPr>
              <w:t>Fatha</w:t>
            </w:r>
            <w:proofErr w:type="spellEnd"/>
            <w:r>
              <w:rPr>
                <w:lang w:bidi="ar-EG"/>
              </w:rPr>
              <w:t>.</w:t>
            </w:r>
          </w:p>
        </w:tc>
      </w:tr>
    </w:tbl>
    <w:p w:rsidR="000D48EF" w:rsidRDefault="000D48EF" w:rsidP="000D48EF">
      <w:pPr>
        <w:bidi/>
        <w:rPr>
          <w:rtl/>
          <w:lang w:bidi="ar-EG"/>
        </w:rPr>
      </w:pP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>قرأ التلميذ القصة</w:t>
      </w:r>
      <w:r>
        <w:rPr>
          <w:lang w:bidi="ar-EG"/>
        </w:rPr>
        <w:t xml:space="preserve">                                    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The student</w:t>
      </w:r>
      <w:r w:rsidR="0042591D">
        <w:rPr>
          <w:vertAlign w:val="superscript"/>
          <w:lang w:bidi="ar-EG"/>
        </w:rPr>
        <w:t>1M</w:t>
      </w:r>
      <w:r>
        <w:rPr>
          <w:lang w:bidi="ar-EG"/>
        </w:rPr>
        <w:t xml:space="preserve">  read the story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8205"/>
      </w:tblGrid>
      <w:tr w:rsidR="0042591D" w:rsidTr="0042591D">
        <w:tc>
          <w:tcPr>
            <w:tcW w:w="1356" w:type="dxa"/>
          </w:tcPr>
          <w:p w:rsidR="0042591D" w:rsidRDefault="0042591D" w:rsidP="00A83C3D">
            <w:pPr>
              <w:bidi/>
              <w:spacing w:before="12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قرأ </w:t>
            </w:r>
          </w:p>
          <w:p w:rsidR="0042591D" w:rsidRDefault="0042591D" w:rsidP="00A83C3D">
            <w:pPr>
              <w:bidi/>
              <w:spacing w:before="120"/>
              <w:rPr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Default="0042591D" w:rsidP="00D57E65">
            <w:pPr>
              <w:bidi/>
              <w:rPr>
                <w:rtl/>
                <w:lang w:bidi="ar-EG"/>
              </w:rPr>
            </w:pPr>
          </w:p>
        </w:tc>
      </w:tr>
      <w:tr w:rsidR="0042591D" w:rsidTr="0042591D">
        <w:tc>
          <w:tcPr>
            <w:tcW w:w="1356" w:type="dxa"/>
          </w:tcPr>
          <w:p w:rsidR="0042591D" w:rsidRDefault="0042591D" w:rsidP="00A83C3D">
            <w:pPr>
              <w:bidi/>
              <w:spacing w:before="12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التلميذ </w:t>
            </w:r>
          </w:p>
          <w:p w:rsidR="0042591D" w:rsidRDefault="0042591D" w:rsidP="00A83C3D">
            <w:pPr>
              <w:bidi/>
              <w:spacing w:before="120"/>
              <w:rPr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Default="0042591D" w:rsidP="00D57E65">
            <w:pPr>
              <w:bidi/>
              <w:rPr>
                <w:rtl/>
                <w:lang w:bidi="ar-EG"/>
              </w:rPr>
            </w:pPr>
          </w:p>
        </w:tc>
      </w:tr>
      <w:tr w:rsidR="0042591D" w:rsidTr="0042591D">
        <w:tc>
          <w:tcPr>
            <w:tcW w:w="1356" w:type="dxa"/>
          </w:tcPr>
          <w:p w:rsidR="0042591D" w:rsidRDefault="0042591D" w:rsidP="00A83C3D">
            <w:pPr>
              <w:bidi/>
              <w:spacing w:before="12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القصة </w:t>
            </w:r>
          </w:p>
          <w:p w:rsidR="0042591D" w:rsidRDefault="0042591D" w:rsidP="00A83C3D">
            <w:pPr>
              <w:bidi/>
              <w:spacing w:before="120"/>
              <w:rPr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Default="0042591D" w:rsidP="00D57E65">
            <w:pPr>
              <w:bidi/>
              <w:rPr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lang w:bidi="ar-EG"/>
        </w:rPr>
      </w:pP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حصد الفلاح المحصول </w:t>
      </w:r>
      <w:r>
        <w:rPr>
          <w:lang w:bidi="ar-EG"/>
        </w:rPr>
        <w:t>The farmer</w:t>
      </w:r>
      <w:r w:rsidR="0042591D">
        <w:rPr>
          <w:vertAlign w:val="superscript"/>
          <w:lang w:bidi="ar-EG"/>
        </w:rPr>
        <w:t>1M</w:t>
      </w:r>
      <w:r>
        <w:rPr>
          <w:lang w:bidi="ar-EG"/>
        </w:rPr>
        <w:t xml:space="preserve"> harvested the crop.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حصد </w:t>
            </w:r>
          </w:p>
          <w:p w:rsidR="000D48EF" w:rsidRDefault="000D48EF" w:rsidP="000D48EF">
            <w:pPr>
              <w:bidi/>
              <w:rPr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الفلاح </w:t>
            </w:r>
          </w:p>
          <w:p w:rsidR="000D48EF" w:rsidRDefault="000D48EF" w:rsidP="000D48EF">
            <w:pPr>
              <w:bidi/>
              <w:rPr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المحصول </w:t>
            </w:r>
          </w:p>
          <w:p w:rsidR="000D48EF" w:rsidRDefault="000D48EF" w:rsidP="000D48EF">
            <w:pPr>
              <w:bidi/>
              <w:rPr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lang w:bidi="ar-EG"/>
        </w:rPr>
      </w:pPr>
    </w:p>
    <w:p w:rsidR="000D48EF" w:rsidRDefault="000D48EF" w:rsidP="000D48EF">
      <w:pPr>
        <w:bidi/>
        <w:rPr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lastRenderedPageBreak/>
        <w:t xml:space="preserve">ذاكرت التلميذة الدرس                                </w:t>
      </w:r>
      <w:r>
        <w:rPr>
          <w:lang w:bidi="ar-EG"/>
        </w:rPr>
        <w:t>The student</w:t>
      </w:r>
      <w:r w:rsidR="0042591D">
        <w:rPr>
          <w:vertAlign w:val="superscript"/>
          <w:lang w:bidi="ar-EG"/>
        </w:rPr>
        <w:t>1F</w:t>
      </w:r>
      <w:r>
        <w:rPr>
          <w:lang w:bidi="ar-EG"/>
        </w:rPr>
        <w:t xml:space="preserve"> studies the lesson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ذاكرت </w:t>
            </w:r>
          </w:p>
          <w:p w:rsidR="000D48EF" w:rsidRDefault="000D48EF" w:rsidP="000D48EF">
            <w:pPr>
              <w:bidi/>
              <w:rPr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التلميذة </w:t>
            </w:r>
          </w:p>
          <w:p w:rsidR="000D48EF" w:rsidRDefault="000D48EF" w:rsidP="000D48EF">
            <w:pPr>
              <w:bidi/>
              <w:rPr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الدرس </w:t>
            </w:r>
          </w:p>
          <w:p w:rsidR="000D48EF" w:rsidRDefault="000D48EF" w:rsidP="000D48EF">
            <w:pPr>
              <w:bidi/>
              <w:rPr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lang w:bidi="ar-EG"/>
        </w:rPr>
      </w:pPr>
    </w:p>
    <w:sectPr w:rsidR="000D48EF" w:rsidSect="00B7171E">
      <w:pgSz w:w="12240" w:h="15840"/>
      <w:pgMar w:top="162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D48EF"/>
    <w:rsid w:val="000D48EF"/>
    <w:rsid w:val="0042591D"/>
    <w:rsid w:val="004D4B52"/>
    <w:rsid w:val="005B464E"/>
    <w:rsid w:val="00815981"/>
    <w:rsid w:val="00A83C3D"/>
    <w:rsid w:val="00B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A628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4</cp:revision>
  <dcterms:created xsi:type="dcterms:W3CDTF">2015-11-28T04:47:00Z</dcterms:created>
  <dcterms:modified xsi:type="dcterms:W3CDTF">2017-02-01T01:35:00Z</dcterms:modified>
</cp:coreProperties>
</file>