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FB6187">
        <w:rPr>
          <w:rFonts w:cstheme="minorHAnsi" w:hint="cs"/>
          <w:rtl/>
        </w:rPr>
        <w:t>3</w:t>
      </w:r>
      <w:r w:rsidRPr="0092167D">
        <w:rPr>
          <w:rFonts w:cstheme="minorHAnsi"/>
        </w:rPr>
        <w:t xml:space="preserve"> Arabic Homework</w:t>
      </w:r>
    </w:p>
    <w:p w:rsidR="0042591D" w:rsidRPr="0092167D" w:rsidRDefault="00774081">
      <w:pPr>
        <w:rPr>
          <w:rFonts w:cstheme="minorHAnsi"/>
        </w:rPr>
      </w:pPr>
      <w:r>
        <w:rPr>
          <w:rFonts w:cstheme="minorHAnsi"/>
        </w:rPr>
        <w:t xml:space="preserve">Translate the following sentences, make </w:t>
      </w:r>
      <w:proofErr w:type="spellStart"/>
      <w:r>
        <w:rPr>
          <w:rFonts w:cstheme="minorHAnsi"/>
        </w:rPr>
        <w:t>Irab</w:t>
      </w:r>
      <w:proofErr w:type="spellEnd"/>
      <w:r>
        <w:rPr>
          <w:rFonts w:cstheme="minorHAnsi"/>
        </w:rPr>
        <w:t xml:space="preserve"> </w:t>
      </w:r>
      <w:r w:rsidR="000D48EF" w:rsidRPr="0092167D">
        <w:rPr>
          <w:rFonts w:cstheme="minorHAnsi"/>
        </w:rPr>
        <w:t>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one example for you to follow.</w:t>
      </w:r>
      <w:r w:rsidR="0042591D" w:rsidRPr="0092167D">
        <w:rPr>
          <w:rFonts w:cstheme="minorHAnsi"/>
        </w:rPr>
        <w:t xml:space="preserve"> You don’t have to provide the explanation, just do the </w:t>
      </w:r>
      <w:proofErr w:type="spellStart"/>
      <w:r w:rsidR="0042591D" w:rsidRPr="0092167D">
        <w:rPr>
          <w:rFonts w:cstheme="minorHAnsi"/>
        </w:rPr>
        <w:t>I^rab</w:t>
      </w:r>
      <w:proofErr w:type="spellEnd"/>
      <w:r w:rsidR="0042591D" w:rsidRPr="0092167D">
        <w:rPr>
          <w:rFonts w:cstheme="minorHAnsi"/>
        </w:rPr>
        <w:t>.</w:t>
      </w:r>
      <w:r w:rsidR="00A83C3D" w:rsidRPr="0092167D">
        <w:rPr>
          <w:rFonts w:cstheme="minorHAnsi"/>
        </w:rPr>
        <w:t xml:space="preserve"> </w:t>
      </w:r>
    </w:p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  <w:r w:rsidRPr="0092167D">
        <w:rPr>
          <w:rFonts w:cstheme="minorHAnsi"/>
          <w:rtl/>
          <w:lang w:bidi="ar-EG"/>
        </w:rPr>
        <w:t>أ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ر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ب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ج</w:t>
      </w:r>
      <w:r w:rsidR="0042591D" w:rsidRPr="0092167D">
        <w:rPr>
          <w:rFonts w:cstheme="minorHAnsi"/>
          <w:rtl/>
          <w:lang w:bidi="ar-EG"/>
        </w:rPr>
        <w:t>ُ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الف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الت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و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ش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ات</w:t>
      </w:r>
      <w:r w:rsidR="0042591D" w:rsidRPr="0092167D">
        <w:rPr>
          <w:rFonts w:cstheme="minorHAnsi"/>
          <w:rtl/>
          <w:lang w:bidi="ar-EG"/>
        </w:rPr>
        <w:t>َ</w:t>
      </w:r>
    </w:p>
    <w:p w:rsidR="00774081" w:rsidRPr="0092167D" w:rsidRDefault="00CF3669" w:rsidP="00774081">
      <w:pPr>
        <w:bidi/>
        <w:spacing w:before="120"/>
        <w:rPr>
          <w:rFonts w:cstheme="minorHAnsi"/>
          <w:rtl/>
          <w:lang w:bidi="ar-EG"/>
        </w:rPr>
      </w:pPr>
      <w:r>
        <w:rPr>
          <w:rFonts w:eastAsia="Arial Unicode MS" w:cstheme="minorHAnsi" w:hint="cs"/>
          <w:rtl/>
          <w:lang w:bidi="ar-EG"/>
        </w:rPr>
        <w:t xml:space="preserve">أَنْتُمَا </w:t>
      </w:r>
      <w:r w:rsidR="00774081" w:rsidRPr="0092167D">
        <w:rPr>
          <w:rFonts w:eastAsia="Arial Unicode MS" w:cstheme="minorHAnsi"/>
          <w:rtl/>
          <w:lang w:bidi="ar-EG"/>
        </w:rPr>
        <w:t>زَرَعْ</w:t>
      </w:r>
      <w:r w:rsidR="00774081">
        <w:rPr>
          <w:rFonts w:cstheme="minorHAnsi" w:hint="cs"/>
          <w:rtl/>
          <w:lang w:bidi="ar-EG"/>
        </w:rPr>
        <w:t xml:space="preserve">تُمَا التَمْرَ                       </w:t>
      </w:r>
      <w:r w:rsidR="00FA40E2">
        <w:rPr>
          <w:rFonts w:cstheme="minorHAnsi"/>
          <w:lang w:bidi="ar-EG"/>
        </w:rPr>
        <w:t xml:space="preserve">                 </w:t>
      </w:r>
      <w:r w:rsidR="00774081">
        <w:rPr>
          <w:rFonts w:cstheme="minorHAnsi" w:hint="cs"/>
          <w:rtl/>
          <w:lang w:bidi="ar-EG"/>
        </w:rPr>
        <w:t xml:space="preserve">    </w:t>
      </w:r>
      <w:r w:rsidR="00774081">
        <w:rPr>
          <w:rFonts w:cstheme="minorHAnsi"/>
          <w:lang w:bidi="ar-EG"/>
        </w:rPr>
        <w:t>You</w:t>
      </w:r>
      <w:r w:rsidR="00774081" w:rsidRPr="00774081">
        <w:rPr>
          <w:rFonts w:cstheme="minorHAnsi"/>
          <w:vertAlign w:val="superscript"/>
          <w:lang w:bidi="ar-EG"/>
        </w:rPr>
        <w:t>2M or 2F</w:t>
      </w:r>
      <w:r w:rsidR="004B342D">
        <w:rPr>
          <w:rFonts w:cstheme="minorHAnsi"/>
          <w:vertAlign w:val="superscript"/>
          <w:lang w:bidi="ar-EG"/>
        </w:rPr>
        <w:t xml:space="preserve"> </w:t>
      </w:r>
      <w:r w:rsidR="004B342D">
        <w:rPr>
          <w:rFonts w:cstheme="minorHAnsi"/>
          <w:lang w:bidi="ar-EG"/>
        </w:rPr>
        <w:t xml:space="preserve">are </w:t>
      </w:r>
      <w:r w:rsidR="00774081" w:rsidRPr="0092167D">
        <w:rPr>
          <w:rFonts w:cstheme="minorHAnsi"/>
          <w:lang w:bidi="ar-EG"/>
        </w:rPr>
        <w:t>plant</w:t>
      </w:r>
      <w:r w:rsidR="00CA3A40">
        <w:rPr>
          <w:rFonts w:cstheme="minorHAnsi"/>
          <w:lang w:bidi="ar-EG"/>
        </w:rPr>
        <w:t>ing</w:t>
      </w:r>
      <w:r w:rsidR="00774081" w:rsidRPr="0092167D">
        <w:rPr>
          <w:rFonts w:cstheme="minorHAnsi"/>
          <w:lang w:bidi="ar-EG"/>
        </w:rPr>
        <w:t xml:space="preserve"> the </w:t>
      </w:r>
      <w:r w:rsidR="00774081">
        <w:rPr>
          <w:rFonts w:cstheme="minorHAnsi"/>
          <w:lang w:bidi="ar-EG"/>
        </w:rPr>
        <w:t>dates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2820"/>
        <w:gridCol w:w="5787"/>
      </w:tblGrid>
      <w:tr w:rsidR="00CF3669" w:rsidRPr="0092167D" w:rsidTr="00CF3669">
        <w:tc>
          <w:tcPr>
            <w:tcW w:w="743" w:type="dxa"/>
          </w:tcPr>
          <w:p w:rsidR="00CF3669" w:rsidRPr="0092167D" w:rsidRDefault="00CF3669" w:rsidP="00FA40E2">
            <w:pPr>
              <w:bidi/>
              <w:spacing w:before="120"/>
              <w:rPr>
                <w:rFonts w:eastAsia="Arial Unicode MS" w:cstheme="minorHAnsi"/>
                <w:rtl/>
                <w:lang w:bidi="ar-EG"/>
              </w:rPr>
            </w:pPr>
            <w:r>
              <w:rPr>
                <w:rFonts w:eastAsia="Arial Unicode MS" w:cstheme="minorHAnsi" w:hint="cs"/>
                <w:rtl/>
                <w:lang w:bidi="ar-EG"/>
              </w:rPr>
              <w:t>أَنْتُمَا</w:t>
            </w:r>
          </w:p>
        </w:tc>
        <w:tc>
          <w:tcPr>
            <w:tcW w:w="2820" w:type="dxa"/>
          </w:tcPr>
          <w:p w:rsidR="00CF3669" w:rsidRPr="0092167D" w:rsidRDefault="00CF3669" w:rsidP="00CF3669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ضمير فاعل </w:t>
            </w:r>
          </w:p>
          <w:p w:rsidR="00CF3669" w:rsidRPr="0092167D" w:rsidRDefault="00CF3669" w:rsidP="00CF3669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Pronoun subject</w:t>
            </w:r>
            <w:r>
              <w:rPr>
                <w:rFonts w:cstheme="minorHAnsi"/>
                <w:lang w:bidi="ar-EG"/>
              </w:rPr>
              <w:t xml:space="preserve"> “You</w:t>
            </w:r>
            <w:r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>
              <w:rPr>
                <w:rFonts w:cstheme="minorHAnsi"/>
                <w:lang w:bidi="ar-EG"/>
              </w:rPr>
              <w:t>”</w:t>
            </w:r>
          </w:p>
        </w:tc>
        <w:tc>
          <w:tcPr>
            <w:tcW w:w="5787" w:type="dxa"/>
          </w:tcPr>
          <w:p w:rsidR="00CF3669" w:rsidRPr="0092167D" w:rsidRDefault="00CA3A40" w:rsidP="00A83C3D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Using rule 810, we find that the </w:t>
            </w:r>
            <w:r>
              <w:rPr>
                <w:rFonts w:cstheme="minorHAnsi"/>
                <w:lang w:bidi="ar-EG"/>
              </w:rPr>
              <w:t>possessive pronoun</w:t>
            </w:r>
            <w:r>
              <w:rPr>
                <w:rFonts w:cstheme="minorHAnsi"/>
                <w:lang w:bidi="ar-EG"/>
              </w:rPr>
              <w:t xml:space="preserve"> for “You</w:t>
            </w:r>
            <w:r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>
              <w:rPr>
                <w:rFonts w:cstheme="minorHAnsi"/>
                <w:lang w:bidi="ar-EG"/>
              </w:rPr>
              <w:t>” is “</w:t>
            </w:r>
            <w:r>
              <w:rPr>
                <w:rFonts w:eastAsia="Arial Unicode MS" w:cstheme="minorHAnsi" w:hint="cs"/>
                <w:rtl/>
                <w:lang w:bidi="ar-EG"/>
              </w:rPr>
              <w:t>أَنْتُمَا</w:t>
            </w:r>
            <w:r>
              <w:rPr>
                <w:rFonts w:cstheme="minorHAnsi"/>
                <w:lang w:bidi="ar-EG"/>
              </w:rPr>
              <w:t>”.</w:t>
            </w:r>
          </w:p>
        </w:tc>
      </w:tr>
      <w:tr w:rsidR="00A83C3D" w:rsidRPr="0092167D" w:rsidTr="00CF3669">
        <w:tc>
          <w:tcPr>
            <w:tcW w:w="743" w:type="dxa"/>
          </w:tcPr>
          <w:p w:rsidR="00A83C3D" w:rsidRPr="00FA40E2" w:rsidRDefault="00CA3A40" w:rsidP="00FA40E2">
            <w:pPr>
              <w:bidi/>
              <w:spacing w:before="120"/>
              <w:rPr>
                <w:rFonts w:eastAsia="Arial Unicode MS" w:cstheme="minorHAnsi"/>
                <w:rtl/>
                <w:lang w:bidi="ar-EG"/>
              </w:rPr>
            </w:pPr>
            <w:r>
              <w:rPr>
                <w:rFonts w:eastAsia="Arial Unicode MS" w:cstheme="minorHAnsi" w:hint="cs"/>
                <w:rtl/>
                <w:lang w:bidi="ar-EG"/>
              </w:rPr>
              <w:t>تَ</w:t>
            </w:r>
            <w:r>
              <w:rPr>
                <w:rFonts w:eastAsia="Arial Unicode MS" w:cstheme="minorHAnsi"/>
                <w:rtl/>
                <w:lang w:bidi="ar-EG"/>
              </w:rPr>
              <w:t>ز</w:t>
            </w:r>
            <w:r>
              <w:rPr>
                <w:rFonts w:eastAsia="Arial Unicode MS" w:cstheme="minorHAnsi" w:hint="cs"/>
                <w:rtl/>
                <w:lang w:bidi="ar-EG"/>
              </w:rPr>
              <w:t>ْ</w:t>
            </w:r>
            <w:r>
              <w:rPr>
                <w:rFonts w:eastAsia="Arial Unicode MS" w:cstheme="minorHAnsi"/>
                <w:rtl/>
                <w:lang w:bidi="ar-EG"/>
              </w:rPr>
              <w:t>رَع</w:t>
            </w:r>
            <w:r>
              <w:rPr>
                <w:rFonts w:eastAsia="Arial Unicode MS" w:cstheme="minorHAnsi" w:hint="cs"/>
                <w:rtl/>
                <w:lang w:bidi="ar-EG"/>
              </w:rPr>
              <w:t>َ</w:t>
            </w:r>
            <w:r w:rsidR="00CF3669">
              <w:rPr>
                <w:rFonts w:cstheme="minorHAnsi" w:hint="cs"/>
                <w:rtl/>
                <w:lang w:bidi="ar-EG"/>
              </w:rPr>
              <w:t>ا</w:t>
            </w:r>
            <w:r>
              <w:rPr>
                <w:rFonts w:cstheme="minorHAnsi" w:hint="cs"/>
                <w:rtl/>
                <w:lang w:bidi="ar-EG"/>
              </w:rPr>
              <w:t>نِ</w:t>
            </w:r>
          </w:p>
        </w:tc>
        <w:tc>
          <w:tcPr>
            <w:tcW w:w="2820" w:type="dxa"/>
          </w:tcPr>
          <w:p w:rsidR="00A83C3D" w:rsidRPr="0092167D" w:rsidRDefault="00A83C3D" w:rsidP="000D48EF">
            <w:pPr>
              <w:bidi/>
              <w:rPr>
                <w:rFonts w:cstheme="minorHAnsi" w:hint="cs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فعل </w:t>
            </w:r>
            <w:r w:rsidR="00CA3A40">
              <w:rPr>
                <w:rFonts w:cstheme="minorHAnsi" w:hint="cs"/>
                <w:rtl/>
                <w:lang w:bidi="ar-EG"/>
              </w:rPr>
              <w:t>مضارع مرفوع بالضمة.</w:t>
            </w:r>
          </w:p>
          <w:p w:rsidR="00A83C3D" w:rsidRPr="0092167D" w:rsidRDefault="00CA3A40" w:rsidP="00CA3A40">
            <w:pPr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Present tense verb </w:t>
            </w:r>
          </w:p>
        </w:tc>
        <w:tc>
          <w:tcPr>
            <w:tcW w:w="5787" w:type="dxa"/>
          </w:tcPr>
          <w:p w:rsidR="00A83C3D" w:rsidRPr="0092167D" w:rsidRDefault="00CA3A40" w:rsidP="004B342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The subject is pronoun</w:t>
            </w:r>
            <w:r>
              <w:rPr>
                <w:rFonts w:cstheme="minorHAnsi"/>
                <w:lang w:bidi="ar-EG"/>
              </w:rPr>
              <w:t>. Using rule 810, we find that the pattern for “You</w:t>
            </w:r>
            <w:r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>
              <w:rPr>
                <w:rFonts w:cstheme="minorHAnsi"/>
                <w:lang w:bidi="ar-EG"/>
              </w:rPr>
              <w:t>” is “</w:t>
            </w:r>
            <w:r>
              <w:rPr>
                <w:rFonts w:cstheme="minorHAnsi" w:hint="cs"/>
                <w:rtl/>
                <w:lang w:bidi="ar-EG"/>
              </w:rPr>
              <w:t>تَفْعَلاَنِ</w:t>
            </w:r>
            <w:r>
              <w:rPr>
                <w:rFonts w:cstheme="minorHAnsi"/>
                <w:lang w:bidi="ar-EG"/>
              </w:rPr>
              <w:t>”.</w:t>
            </w:r>
            <w:r w:rsidR="004B342D">
              <w:rPr>
                <w:rFonts w:cstheme="minorHAnsi"/>
                <w:lang w:bidi="ar-EG"/>
              </w:rPr>
              <w:t xml:space="preserve"> </w:t>
            </w:r>
            <w:r w:rsidR="004B342D" w:rsidRPr="004B342D">
              <w:rPr>
                <w:rFonts w:cstheme="minorHAnsi"/>
                <w:lang w:bidi="ar-EG"/>
              </w:rPr>
              <w:t xml:space="preserve">Rule 820: The default case of the present tense verb is </w:t>
            </w:r>
            <w:proofErr w:type="spellStart"/>
            <w:r w:rsidR="004B342D" w:rsidRPr="004B342D">
              <w:rPr>
                <w:rFonts w:cstheme="minorHAnsi"/>
                <w:lang w:bidi="ar-EG"/>
              </w:rPr>
              <w:t>Marfoo</w:t>
            </w:r>
            <w:proofErr w:type="spellEnd"/>
            <w:r w:rsidR="004B342D" w:rsidRPr="004B342D">
              <w:rPr>
                <w:rFonts w:cstheme="minorHAnsi"/>
                <w:lang w:bidi="ar-EG"/>
              </w:rPr>
              <w:t>^</w:t>
            </w:r>
            <w:r w:rsidR="004B342D">
              <w:rPr>
                <w:rFonts w:cstheme="minorHAnsi"/>
                <w:lang w:bidi="ar-EG"/>
              </w:rPr>
              <w:t xml:space="preserve"> with </w:t>
            </w:r>
            <w:proofErr w:type="spellStart"/>
            <w:r w:rsidR="004B342D">
              <w:rPr>
                <w:rFonts w:cstheme="minorHAnsi"/>
                <w:lang w:bidi="ar-EG"/>
              </w:rPr>
              <w:t>Damah</w:t>
            </w:r>
            <w:proofErr w:type="spellEnd"/>
          </w:p>
        </w:tc>
      </w:tr>
      <w:tr w:rsidR="00A83C3D" w:rsidRPr="0092167D" w:rsidTr="00CF3669">
        <w:tc>
          <w:tcPr>
            <w:tcW w:w="743" w:type="dxa"/>
          </w:tcPr>
          <w:p w:rsidR="00A83C3D" w:rsidRPr="0092167D" w:rsidRDefault="00774081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التَمْرَ</w:t>
            </w:r>
          </w:p>
          <w:p w:rsidR="00A83C3D" w:rsidRPr="0092167D" w:rsidRDefault="00A83C3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2820" w:type="dxa"/>
          </w:tcPr>
          <w:p w:rsidR="00A83C3D" w:rsidRPr="0092167D" w:rsidRDefault="00A83C3D" w:rsidP="0042591D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مفعول به منصوب بالفتحة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Object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with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5787" w:type="dxa"/>
          </w:tcPr>
          <w:p w:rsidR="00A83C3D" w:rsidRPr="0092167D" w:rsidRDefault="0042591D" w:rsidP="0042591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Rule 630 says that the object is always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. Because the object here is irregular plural, rule 180 says that the </w:t>
            </w:r>
            <w:proofErr w:type="spellStart"/>
            <w:r w:rsidRPr="0092167D">
              <w:rPr>
                <w:rFonts w:cstheme="minorHAnsi"/>
                <w:lang w:bidi="ar-EG"/>
              </w:rPr>
              <w:t>haraka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for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is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FA40E2">
              <w:rPr>
                <w:rFonts w:cstheme="minorHAnsi"/>
                <w:lang w:bidi="ar-EG"/>
              </w:rPr>
              <w:t xml:space="preserve"> No </w:t>
            </w:r>
            <w:proofErr w:type="spellStart"/>
            <w:r w:rsidR="00FA40E2">
              <w:rPr>
                <w:rFonts w:cstheme="minorHAnsi"/>
                <w:lang w:bidi="ar-EG"/>
              </w:rPr>
              <w:t>Tanween</w:t>
            </w:r>
            <w:proofErr w:type="spellEnd"/>
            <w:r w:rsidR="00FA40E2">
              <w:rPr>
                <w:rFonts w:cstheme="minorHAnsi"/>
                <w:lang w:bidi="ar-EG"/>
              </w:rPr>
              <w:t xml:space="preserve"> because it has </w:t>
            </w:r>
            <w:proofErr w:type="spellStart"/>
            <w:r w:rsidR="00FA40E2">
              <w:rPr>
                <w:rFonts w:cstheme="minorHAnsi"/>
                <w:lang w:bidi="ar-EG"/>
              </w:rPr>
              <w:t>Alif</w:t>
            </w:r>
            <w:proofErr w:type="spellEnd"/>
            <w:r w:rsidR="00FA40E2">
              <w:rPr>
                <w:rFonts w:cstheme="minorHAnsi"/>
                <w:lang w:bidi="ar-EG"/>
              </w:rPr>
              <w:t>-Lam</w:t>
            </w:r>
          </w:p>
        </w:tc>
      </w:tr>
    </w:tbl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lang w:bidi="ar-EG"/>
        </w:rPr>
        <w:t xml:space="preserve">     </w:t>
      </w:r>
      <w:r w:rsidR="00FA40E2">
        <w:rPr>
          <w:rFonts w:cstheme="minorHAnsi"/>
          <w:lang w:bidi="ar-EG"/>
        </w:rPr>
        <w:t xml:space="preserve">                                                                          </w:t>
      </w:r>
      <w:r w:rsidRPr="0092167D">
        <w:rPr>
          <w:rFonts w:cstheme="minorHAnsi"/>
          <w:rtl/>
          <w:lang w:bidi="ar-EG"/>
        </w:rPr>
        <w:t xml:space="preserve"> </w:t>
      </w:r>
      <w:r w:rsidR="00FA40E2">
        <w:rPr>
          <w:rFonts w:cstheme="minorHAnsi"/>
          <w:lang w:bidi="ar-EG"/>
        </w:rPr>
        <w:t>They</w:t>
      </w:r>
      <w:r w:rsidR="00FA40E2" w:rsidRPr="00FA40E2">
        <w:rPr>
          <w:rFonts w:cstheme="minorHAnsi"/>
          <w:vertAlign w:val="superscript"/>
          <w:lang w:bidi="ar-EG"/>
        </w:rPr>
        <w:t xml:space="preserve">3+F </w:t>
      </w:r>
      <w:r w:rsidR="004B342D">
        <w:rPr>
          <w:rFonts w:cstheme="minorHAnsi"/>
          <w:lang w:bidi="ar-EG"/>
        </w:rPr>
        <w:t>are eating</w:t>
      </w:r>
      <w:r w:rsidR="00FA40E2">
        <w:rPr>
          <w:rFonts w:cstheme="minorHAnsi"/>
          <w:lang w:bidi="ar-EG"/>
        </w:rPr>
        <w:t xml:space="preserve"> dates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0"/>
        <w:gridCol w:w="8020"/>
      </w:tblGrid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FA40E2" w:rsidP="000D48EF">
      <w:pPr>
        <w:bidi/>
        <w:rPr>
          <w:rFonts w:cstheme="minorHAnsi"/>
          <w:lang w:bidi="ar-EG"/>
        </w:rPr>
      </w:pPr>
      <w:r>
        <w:rPr>
          <w:rFonts w:cstheme="minorHAnsi"/>
          <w:lang w:bidi="ar-EG"/>
        </w:rPr>
        <w:t>They</w:t>
      </w:r>
      <w:r w:rsidRPr="00FA40E2">
        <w:rPr>
          <w:rFonts w:cstheme="minorHAnsi"/>
          <w:vertAlign w:val="superscript"/>
          <w:lang w:bidi="ar-EG"/>
        </w:rPr>
        <w:t>3+M</w:t>
      </w:r>
      <w:r w:rsidR="009E514F" w:rsidRPr="0092167D">
        <w:rPr>
          <w:rFonts w:cstheme="minorHAnsi"/>
          <w:lang w:bidi="ar-EG"/>
        </w:rPr>
        <w:t xml:space="preserve"> </w:t>
      </w:r>
      <w:r w:rsidR="004B342D">
        <w:rPr>
          <w:rFonts w:cstheme="minorHAnsi"/>
          <w:lang w:bidi="ar-EG"/>
        </w:rPr>
        <w:t xml:space="preserve">are </w:t>
      </w:r>
      <w:r>
        <w:rPr>
          <w:rFonts w:cstheme="minorHAnsi"/>
          <w:lang w:bidi="ar-EG"/>
        </w:rPr>
        <w:t>harvest</w:t>
      </w:r>
      <w:r w:rsidR="004B342D">
        <w:rPr>
          <w:rFonts w:cstheme="minorHAnsi"/>
          <w:lang w:bidi="ar-EG"/>
        </w:rPr>
        <w:t>ing</w:t>
      </w:r>
      <w:r>
        <w:rPr>
          <w:rFonts w:cstheme="minorHAnsi"/>
          <w:lang w:bidi="ar-EG"/>
        </w:rPr>
        <w:t xml:space="preserve"> the crop                                           </w:t>
      </w:r>
      <w:r w:rsidR="000D48EF" w:rsidRPr="0092167D">
        <w:rPr>
          <w:rFonts w:cstheme="minorHAnsi"/>
          <w:lang w:bidi="ar-EG"/>
        </w:rPr>
        <w:t xml:space="preserve">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9"/>
        <w:gridCol w:w="8091"/>
      </w:tblGrid>
      <w:tr w:rsidR="000D48EF" w:rsidRPr="0092167D" w:rsidTr="00FA40E2">
        <w:tc>
          <w:tcPr>
            <w:tcW w:w="1285" w:type="dxa"/>
          </w:tcPr>
          <w:p w:rsidR="000D48EF" w:rsidRDefault="000D48EF" w:rsidP="00FA40E2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92167D" w:rsidRDefault="0092167D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 xml:space="preserve">                   </w:t>
      </w:r>
      <w:r w:rsidR="00FA40E2">
        <w:rPr>
          <w:rFonts w:cstheme="minorHAnsi"/>
          <w:lang w:bidi="ar-EG"/>
        </w:rPr>
        <w:t xml:space="preserve">                          </w:t>
      </w:r>
      <w:r w:rsidRPr="0092167D">
        <w:rPr>
          <w:rFonts w:cstheme="minorHAnsi"/>
          <w:rtl/>
          <w:lang w:bidi="ar-EG"/>
        </w:rPr>
        <w:t xml:space="preserve">             </w:t>
      </w:r>
      <w:r w:rsidR="00FA40E2">
        <w:rPr>
          <w:rFonts w:cstheme="minorHAnsi"/>
          <w:lang w:bidi="ar-EG"/>
        </w:rPr>
        <w:t>You</w:t>
      </w:r>
      <w:r w:rsidR="00FA40E2">
        <w:rPr>
          <w:rFonts w:cstheme="minorHAnsi"/>
          <w:vertAlign w:val="superscript"/>
          <w:lang w:bidi="ar-EG"/>
        </w:rPr>
        <w:t>1F</w:t>
      </w:r>
      <w:r w:rsidR="009E514F" w:rsidRPr="0092167D">
        <w:rPr>
          <w:rFonts w:cstheme="minorHAnsi"/>
          <w:lang w:bidi="ar-EG"/>
        </w:rPr>
        <w:t xml:space="preserve"> </w:t>
      </w:r>
      <w:r w:rsidR="004B342D">
        <w:rPr>
          <w:rFonts w:cstheme="minorHAnsi"/>
          <w:lang w:bidi="ar-EG"/>
        </w:rPr>
        <w:t xml:space="preserve">are </w:t>
      </w:r>
      <w:r w:rsidRPr="0092167D">
        <w:rPr>
          <w:rFonts w:cstheme="minorHAnsi"/>
          <w:lang w:bidi="ar-EG"/>
        </w:rPr>
        <w:t>stud</w:t>
      </w:r>
      <w:r w:rsidR="004B342D">
        <w:rPr>
          <w:rFonts w:cstheme="minorHAnsi"/>
          <w:lang w:bidi="ar-EG"/>
        </w:rPr>
        <w:t>y</w:t>
      </w:r>
      <w:r w:rsidRPr="0092167D">
        <w:rPr>
          <w:rFonts w:cstheme="minorHAnsi"/>
          <w:lang w:bidi="ar-EG"/>
        </w:rPr>
        <w:t>i</w:t>
      </w:r>
      <w:r w:rsidR="004B342D">
        <w:rPr>
          <w:rFonts w:cstheme="minorHAnsi"/>
          <w:lang w:bidi="ar-EG"/>
        </w:rPr>
        <w:t>ng</w:t>
      </w:r>
      <w:r w:rsidRPr="0092167D">
        <w:rPr>
          <w:rFonts w:cstheme="minorHAnsi"/>
          <w:lang w:bidi="ar-EG"/>
        </w:rPr>
        <w:t xml:space="preserve"> the lesson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4"/>
        <w:gridCol w:w="7396"/>
      </w:tblGrid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8431FA" w:rsidP="000D48EF">
      <w:pPr>
        <w:bidi/>
        <w:rPr>
          <w:rFonts w:cstheme="minorHAnsi"/>
          <w:lang w:bidi="ar-EG"/>
        </w:rPr>
      </w:pPr>
      <w:bookmarkStart w:id="0" w:name="_GoBack"/>
      <w:bookmarkEnd w:id="0"/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201201</wp:posOffset>
                </wp:positionV>
                <wp:extent cx="5920966" cy="375719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966" cy="37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E2" w:rsidRPr="00CF3669" w:rsidRDefault="00241F37" w:rsidP="004B342D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Dictionary: 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Study 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د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Lesson </w:t>
                            </w:r>
                            <w:r w:rsidR="00CF3669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دَرْس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Harvest </w:t>
                            </w:r>
                            <w:r w:rsidR="00CF3669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حَصَدَ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Ate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أَكَلَ</w:t>
                            </w:r>
                            <w:r w:rsid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Plant </w:t>
                            </w:r>
                            <w:r w:rsidR="00CF3669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زَرَعَ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Dates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تَمْر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15.85pt;width:466.2pt;height:29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">
                <v:textbox>
                  <w:txbxContent>
                    <w:p w:rsidR="00FA40E2" w:rsidRPr="00CF3669" w:rsidRDefault="00241F37" w:rsidP="004B342D">
                      <w:pPr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</w:pPr>
                      <w:r w:rsidRPr="00CF3669">
                        <w:rPr>
                          <w:rFonts w:cstheme="minorHAnsi"/>
                          <w:sz w:val="28"/>
                          <w:szCs w:val="28"/>
                        </w:rPr>
                        <w:t xml:space="preserve">Dictionary: 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</w:rPr>
                        <w:t xml:space="preserve">Study 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د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ر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س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Lesson </w:t>
                      </w:r>
                      <w:r w:rsidR="00CF3669">
                        <w:rPr>
                          <w:rFonts w:cstheme="minorHAnsi" w:hint="cs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دَرْس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Harvest </w:t>
                      </w:r>
                      <w:r w:rsidR="00CF3669">
                        <w:rPr>
                          <w:rFonts w:cstheme="minorHAnsi" w:hint="cs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حَصَدَ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Ate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أَكَلَ</w:t>
                      </w:r>
                      <w:r w:rsid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Plant </w:t>
                      </w:r>
                      <w:r w:rsidR="00CF3669">
                        <w:rPr>
                          <w:rFonts w:cstheme="minorHAnsi" w:hint="cs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زَرَعَ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Dates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تَمْر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8EF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D48EF"/>
    <w:rsid w:val="00241F37"/>
    <w:rsid w:val="0042591D"/>
    <w:rsid w:val="004B342D"/>
    <w:rsid w:val="004D4B52"/>
    <w:rsid w:val="005B464E"/>
    <w:rsid w:val="0063206F"/>
    <w:rsid w:val="00774081"/>
    <w:rsid w:val="00815981"/>
    <w:rsid w:val="008431FA"/>
    <w:rsid w:val="0092167D"/>
    <w:rsid w:val="009E514F"/>
    <w:rsid w:val="00A83C3D"/>
    <w:rsid w:val="00B7171E"/>
    <w:rsid w:val="00CA3A40"/>
    <w:rsid w:val="00CF3669"/>
    <w:rsid w:val="00D0506E"/>
    <w:rsid w:val="00FA40E2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A17C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27B3-D801-42BC-B9D3-263F6F47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4</cp:revision>
  <dcterms:created xsi:type="dcterms:W3CDTF">2017-03-14T06:20:00Z</dcterms:created>
  <dcterms:modified xsi:type="dcterms:W3CDTF">2017-03-14T06:32:00Z</dcterms:modified>
</cp:coreProperties>
</file>